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1FB" w:rsidRPr="00AC5C9D" w:rsidRDefault="00FB7C4C" w:rsidP="00DA01FB">
      <w:pPr>
        <w:spacing w:after="200" w:line="276" w:lineRule="auto"/>
        <w:rPr>
          <w:rFonts w:ascii="Tahoma" w:eastAsia="Calibri" w:hAnsi="Tahoma" w:cs="Tahoma"/>
          <w:sz w:val="24"/>
          <w:szCs w:val="28"/>
        </w:rPr>
      </w:pPr>
      <w:r w:rsidRPr="00AC5C9D">
        <w:rPr>
          <w:rFonts w:ascii="Tahoma" w:eastAsia="Calibri" w:hAnsi="Tahoma" w:cs="Tahoma"/>
          <w:b/>
          <w:sz w:val="24"/>
          <w:szCs w:val="28"/>
        </w:rPr>
        <w:t>Project Title:</w:t>
      </w:r>
      <w:r w:rsidRPr="00AC5C9D">
        <w:rPr>
          <w:rFonts w:ascii="Tahoma" w:eastAsia="Calibri" w:hAnsi="Tahoma" w:cs="Tahoma"/>
          <w:b/>
          <w:sz w:val="28"/>
          <w:szCs w:val="32"/>
        </w:rPr>
        <w:tab/>
      </w:r>
      <w:r w:rsidRPr="00AC5C9D">
        <w:rPr>
          <w:rFonts w:ascii="Tahoma" w:eastAsia="Calibri" w:hAnsi="Tahoma" w:cs="Tahoma"/>
          <w:sz w:val="24"/>
          <w:szCs w:val="28"/>
        </w:rPr>
        <w:t xml:space="preserve">Construction of Eleven </w:t>
      </w:r>
      <w:r w:rsidR="00AC5C9D">
        <w:rPr>
          <w:rFonts w:ascii="Tahoma" w:eastAsia="Calibri" w:hAnsi="Tahoma" w:cs="Tahoma"/>
          <w:sz w:val="24"/>
          <w:szCs w:val="28"/>
        </w:rPr>
        <w:t>Footb</w:t>
      </w:r>
      <w:r w:rsidRPr="00AC5C9D">
        <w:rPr>
          <w:rFonts w:ascii="Tahoma" w:eastAsia="Calibri" w:hAnsi="Tahoma" w:cs="Tahoma"/>
          <w:sz w:val="24"/>
          <w:szCs w:val="28"/>
        </w:rPr>
        <w:t>ridges</w:t>
      </w:r>
      <w:r w:rsidR="00AC5C9D">
        <w:rPr>
          <w:rFonts w:ascii="Tahoma" w:eastAsia="Calibri" w:hAnsi="Tahoma" w:cs="Tahoma"/>
          <w:sz w:val="24"/>
          <w:szCs w:val="28"/>
        </w:rPr>
        <w:t xml:space="preserve"> Funded by the World Bank</w:t>
      </w:r>
    </w:p>
    <w:p w:rsidR="00DA01FB" w:rsidRPr="00AC5C9D" w:rsidRDefault="00DA01FB" w:rsidP="00FB7C4C">
      <w:pPr>
        <w:spacing w:after="0" w:line="240" w:lineRule="auto"/>
        <w:jc w:val="both"/>
        <w:rPr>
          <w:rFonts w:ascii="Tahoma" w:eastAsia="Calibri" w:hAnsi="Tahoma" w:cs="Tahoma"/>
          <w:b/>
          <w:szCs w:val="28"/>
        </w:rPr>
      </w:pPr>
      <w:r w:rsidRPr="00AC5C9D">
        <w:rPr>
          <w:rFonts w:ascii="Tahoma" w:eastAsia="Calibri" w:hAnsi="Tahoma" w:cs="Tahoma"/>
          <w:b/>
          <w:szCs w:val="28"/>
        </w:rPr>
        <w:t>INTRODUCTION</w:t>
      </w:r>
    </w:p>
    <w:p w:rsidR="00DA01FB" w:rsidRPr="00AC5C9D" w:rsidRDefault="00DA01FB" w:rsidP="00FB7C4C">
      <w:pPr>
        <w:spacing w:after="0" w:line="240" w:lineRule="auto"/>
        <w:jc w:val="both"/>
        <w:rPr>
          <w:rFonts w:ascii="Tahoma" w:eastAsia="Calibri" w:hAnsi="Tahoma" w:cs="Tahoma"/>
          <w:b/>
          <w:sz w:val="28"/>
          <w:szCs w:val="28"/>
        </w:rPr>
      </w:pPr>
    </w:p>
    <w:p w:rsidR="00FB7C4C" w:rsidRPr="00AC5C9D" w:rsidRDefault="00FB7C4C" w:rsidP="00FB7C4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AC5C9D">
        <w:rPr>
          <w:rFonts w:ascii="Tahoma" w:eastAsia="Times New Roman" w:hAnsi="Tahoma" w:cs="Tahoma"/>
          <w:sz w:val="24"/>
          <w:szCs w:val="24"/>
        </w:rPr>
        <w:t xml:space="preserve">The Government of Lesotho has received financing from the World Bank </w:t>
      </w:r>
      <w:r w:rsidR="00DA01FB" w:rsidRPr="00AC5C9D">
        <w:rPr>
          <w:rFonts w:ascii="Tahoma" w:eastAsia="Times New Roman" w:hAnsi="Tahoma" w:cs="Tahoma"/>
          <w:sz w:val="24"/>
          <w:szCs w:val="24"/>
        </w:rPr>
        <w:t>under the</w:t>
      </w:r>
      <w:r w:rsidRPr="00AC5C9D">
        <w:rPr>
          <w:rFonts w:ascii="Tahoma" w:eastAsia="Times New Roman" w:hAnsi="Tahoma" w:cs="Tahoma"/>
          <w:sz w:val="24"/>
          <w:szCs w:val="24"/>
        </w:rPr>
        <w:t xml:space="preserve"> Lesotho Transport Infrastructure and Connectivity Project (TICP), and intends to apply part of </w:t>
      </w:r>
      <w:r w:rsidR="00DA01FB" w:rsidRPr="00AC5C9D">
        <w:rPr>
          <w:rFonts w:ascii="Tahoma" w:eastAsia="Times New Roman" w:hAnsi="Tahoma" w:cs="Tahoma"/>
          <w:sz w:val="24"/>
          <w:szCs w:val="24"/>
        </w:rPr>
        <w:t xml:space="preserve">the </w:t>
      </w:r>
      <w:r w:rsidR="00AC5C9D" w:rsidRPr="00AC5C9D">
        <w:rPr>
          <w:rFonts w:ascii="Tahoma" w:eastAsia="Times New Roman" w:hAnsi="Tahoma" w:cs="Tahoma"/>
          <w:sz w:val="24"/>
          <w:szCs w:val="24"/>
        </w:rPr>
        <w:t>proceeds for</w:t>
      </w:r>
      <w:r w:rsidRPr="00AC5C9D">
        <w:rPr>
          <w:rFonts w:ascii="Tahoma" w:eastAsia="Times New Roman" w:hAnsi="Tahoma" w:cs="Tahoma"/>
          <w:sz w:val="24"/>
          <w:szCs w:val="24"/>
        </w:rPr>
        <w:t xml:space="preserve"> the construction of eleven (11) footbridges. </w:t>
      </w:r>
    </w:p>
    <w:p w:rsidR="00FB7C4C" w:rsidRPr="00AC5C9D" w:rsidRDefault="00FB7C4C" w:rsidP="00FB7C4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</w:p>
    <w:p w:rsidR="00FB7C4C" w:rsidRPr="00AC5C9D" w:rsidRDefault="00AC5C9D" w:rsidP="00FB7C4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T</w:t>
      </w:r>
      <w:r w:rsidR="00FB7C4C" w:rsidRPr="00AC5C9D">
        <w:rPr>
          <w:rFonts w:ascii="Tahoma" w:eastAsia="Times New Roman" w:hAnsi="Tahoma" w:cs="Tahoma"/>
          <w:sz w:val="24"/>
          <w:szCs w:val="24"/>
        </w:rPr>
        <w:t>ender</w:t>
      </w:r>
      <w:r>
        <w:rPr>
          <w:rFonts w:ascii="Tahoma" w:eastAsia="Times New Roman" w:hAnsi="Tahoma" w:cs="Tahoma"/>
          <w:sz w:val="24"/>
          <w:szCs w:val="24"/>
        </w:rPr>
        <w:t>s were invited</w:t>
      </w:r>
      <w:r w:rsidR="00FB7C4C" w:rsidRPr="00AC5C9D">
        <w:rPr>
          <w:rFonts w:ascii="Tahoma" w:eastAsia="Times New Roman" w:hAnsi="Tahoma" w:cs="Tahoma"/>
          <w:sz w:val="24"/>
          <w:szCs w:val="24"/>
        </w:rPr>
        <w:t xml:space="preserve"> for the construction of</w:t>
      </w:r>
      <w:r w:rsidR="00DA01FB" w:rsidRPr="00AC5C9D">
        <w:rPr>
          <w:rFonts w:ascii="Tahoma" w:eastAsia="Times New Roman" w:hAnsi="Tahoma" w:cs="Tahoma"/>
          <w:sz w:val="24"/>
          <w:szCs w:val="24"/>
        </w:rPr>
        <w:t xml:space="preserve"> the</w:t>
      </w:r>
      <w:r w:rsidR="00FB7C4C" w:rsidRPr="00AC5C9D">
        <w:rPr>
          <w:rFonts w:ascii="Tahoma" w:eastAsia="Times New Roman" w:hAnsi="Tahoma" w:cs="Tahoma"/>
          <w:sz w:val="24"/>
          <w:szCs w:val="24"/>
        </w:rPr>
        <w:t xml:space="preserve"> eleven (11) new footbridges</w:t>
      </w:r>
      <w:r w:rsidR="00DA01FB" w:rsidRPr="00AC5C9D">
        <w:rPr>
          <w:rFonts w:ascii="Tahoma" w:eastAsia="Times New Roman" w:hAnsi="Tahoma" w:cs="Tahoma"/>
          <w:sz w:val="24"/>
          <w:szCs w:val="24"/>
        </w:rPr>
        <w:t xml:space="preserve"> located</w:t>
      </w:r>
      <w:r w:rsidR="00FB7C4C" w:rsidRPr="00AC5C9D">
        <w:rPr>
          <w:rFonts w:ascii="Tahoma" w:eastAsia="Times New Roman" w:hAnsi="Tahoma" w:cs="Tahoma"/>
          <w:sz w:val="24"/>
          <w:szCs w:val="24"/>
        </w:rPr>
        <w:t xml:space="preserve"> in Maseru (MSU), Berea (BR), </w:t>
      </w:r>
      <w:proofErr w:type="spellStart"/>
      <w:r w:rsidR="00FB7C4C" w:rsidRPr="00AC5C9D">
        <w:rPr>
          <w:rFonts w:ascii="Tahoma" w:eastAsia="Times New Roman" w:hAnsi="Tahoma" w:cs="Tahoma"/>
          <w:sz w:val="24"/>
          <w:szCs w:val="24"/>
        </w:rPr>
        <w:t>Leribe</w:t>
      </w:r>
      <w:proofErr w:type="spellEnd"/>
      <w:r w:rsidR="00FB7C4C" w:rsidRPr="00AC5C9D">
        <w:rPr>
          <w:rFonts w:ascii="Tahoma" w:eastAsia="Times New Roman" w:hAnsi="Tahoma" w:cs="Tahoma"/>
          <w:sz w:val="24"/>
          <w:szCs w:val="24"/>
        </w:rPr>
        <w:t xml:space="preserve"> (LR), </w:t>
      </w:r>
      <w:proofErr w:type="spellStart"/>
      <w:r w:rsidR="00FB7C4C" w:rsidRPr="00AC5C9D">
        <w:rPr>
          <w:rFonts w:ascii="Tahoma" w:eastAsia="Times New Roman" w:hAnsi="Tahoma" w:cs="Tahoma"/>
          <w:sz w:val="24"/>
          <w:szCs w:val="24"/>
        </w:rPr>
        <w:t>Mokhotlong</w:t>
      </w:r>
      <w:proofErr w:type="spellEnd"/>
      <w:r w:rsidR="00FB7C4C" w:rsidRPr="00AC5C9D">
        <w:rPr>
          <w:rFonts w:ascii="Tahoma" w:eastAsia="Times New Roman" w:hAnsi="Tahoma" w:cs="Tahoma"/>
          <w:sz w:val="24"/>
          <w:szCs w:val="24"/>
        </w:rPr>
        <w:t xml:space="preserve"> (MK) and </w:t>
      </w:r>
      <w:proofErr w:type="spellStart"/>
      <w:r w:rsidR="00FB7C4C" w:rsidRPr="00AC5C9D">
        <w:rPr>
          <w:rFonts w:ascii="Tahoma" w:eastAsia="Times New Roman" w:hAnsi="Tahoma" w:cs="Tahoma"/>
          <w:sz w:val="24"/>
          <w:szCs w:val="24"/>
        </w:rPr>
        <w:t>Thaba</w:t>
      </w:r>
      <w:proofErr w:type="spellEnd"/>
      <w:r w:rsidR="00CD68DD">
        <w:rPr>
          <w:rFonts w:ascii="Tahoma" w:eastAsia="Times New Roman" w:hAnsi="Tahoma" w:cs="Tahoma"/>
          <w:sz w:val="24"/>
          <w:szCs w:val="24"/>
        </w:rPr>
        <w:t xml:space="preserve"> -</w:t>
      </w:r>
      <w:proofErr w:type="spellStart"/>
      <w:r w:rsidR="00FB7C4C" w:rsidRPr="00AC5C9D">
        <w:rPr>
          <w:rFonts w:ascii="Tahoma" w:eastAsia="Times New Roman" w:hAnsi="Tahoma" w:cs="Tahoma"/>
          <w:sz w:val="24"/>
          <w:szCs w:val="24"/>
        </w:rPr>
        <w:t>Tseka</w:t>
      </w:r>
      <w:proofErr w:type="spellEnd"/>
      <w:r w:rsidR="00FB7C4C" w:rsidRPr="00AC5C9D">
        <w:rPr>
          <w:rFonts w:ascii="Tahoma" w:eastAsia="Times New Roman" w:hAnsi="Tahoma" w:cs="Tahoma"/>
          <w:sz w:val="24"/>
          <w:szCs w:val="24"/>
        </w:rPr>
        <w:t xml:space="preserve"> (TT) districts from eligible registered Companies/ Bidders who possess satisfactory experience in structural steel works and/ or construction of footbridges. </w:t>
      </w:r>
    </w:p>
    <w:p w:rsidR="00DA01FB" w:rsidRPr="00AC5C9D" w:rsidRDefault="00DA01FB" w:rsidP="00FB7C4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</w:p>
    <w:p w:rsidR="00DA01FB" w:rsidRPr="00AC5C9D" w:rsidRDefault="00AC5C9D" w:rsidP="00DA01FB">
      <w:pPr>
        <w:suppressAutoHyphens/>
        <w:spacing w:after="0" w:line="240" w:lineRule="auto"/>
        <w:contextualSpacing/>
        <w:jc w:val="both"/>
        <w:rPr>
          <w:rFonts w:ascii="Tahoma" w:eastAsia="Times New Roman" w:hAnsi="Tahoma" w:cs="Tahoma"/>
          <w:spacing w:val="-2"/>
          <w:sz w:val="24"/>
          <w:szCs w:val="24"/>
        </w:rPr>
      </w:pPr>
      <w:r w:rsidRPr="00AC5C9D">
        <w:rPr>
          <w:rFonts w:ascii="Tahoma" w:eastAsia="Times New Roman" w:hAnsi="Tahoma" w:cs="Tahoma"/>
          <w:spacing w:val="-2"/>
          <w:sz w:val="24"/>
          <w:szCs w:val="24"/>
        </w:rPr>
        <w:t xml:space="preserve">Bidding was </w:t>
      </w:r>
      <w:r w:rsidR="00DA01FB" w:rsidRPr="00AC5C9D">
        <w:rPr>
          <w:rFonts w:ascii="Tahoma" w:eastAsia="Times New Roman" w:hAnsi="Tahoma" w:cs="Tahoma"/>
          <w:spacing w:val="-2"/>
          <w:sz w:val="24"/>
          <w:szCs w:val="24"/>
        </w:rPr>
        <w:t xml:space="preserve">conducted through open national </w:t>
      </w:r>
      <w:r w:rsidR="00DA01FB" w:rsidRPr="00AC5C9D">
        <w:rPr>
          <w:rFonts w:ascii="Tahoma" w:eastAsia="Times New Roman" w:hAnsi="Tahoma" w:cs="Tahoma"/>
          <w:sz w:val="24"/>
          <w:szCs w:val="24"/>
        </w:rPr>
        <w:t xml:space="preserve">procurement using a Request for Bids (RFB) </w:t>
      </w:r>
      <w:r w:rsidR="00DA01FB" w:rsidRPr="00AC5C9D">
        <w:rPr>
          <w:rFonts w:ascii="Tahoma" w:eastAsia="Times New Roman" w:hAnsi="Tahoma" w:cs="Tahoma"/>
          <w:spacing w:val="-2"/>
          <w:sz w:val="24"/>
          <w:szCs w:val="24"/>
        </w:rPr>
        <w:t>as specified in the World Bank’s “Procuremen</w:t>
      </w:r>
      <w:r w:rsidR="00DA01FB" w:rsidRPr="00AC5C9D">
        <w:rPr>
          <w:rFonts w:ascii="Tahoma" w:eastAsia="Times New Roman" w:hAnsi="Tahoma" w:cs="Tahoma"/>
          <w:sz w:val="24"/>
          <w:szCs w:val="24"/>
        </w:rPr>
        <w:t>t Regulations for IPF Borrowers”, July 2016</w:t>
      </w:r>
      <w:r w:rsidR="00DA01FB" w:rsidRPr="00AC5C9D">
        <w:rPr>
          <w:rFonts w:ascii="Tahoma" w:eastAsia="Times New Roman" w:hAnsi="Tahoma" w:cs="Tahoma"/>
          <w:spacing w:val="-2"/>
          <w:sz w:val="24"/>
          <w:szCs w:val="24"/>
        </w:rPr>
        <w:t xml:space="preserve"> (“Procurement Regulations”), revised November 2017 and August 2018.</w:t>
      </w:r>
    </w:p>
    <w:p w:rsidR="00DA01FB" w:rsidRPr="00AC5C9D" w:rsidRDefault="00DA01FB" w:rsidP="00DA01FB">
      <w:pPr>
        <w:suppressAutoHyphens/>
        <w:spacing w:after="0" w:line="240" w:lineRule="auto"/>
        <w:contextualSpacing/>
        <w:jc w:val="both"/>
        <w:rPr>
          <w:rFonts w:ascii="Tahoma" w:eastAsia="Times New Roman" w:hAnsi="Tahoma" w:cs="Tahoma"/>
          <w:spacing w:val="-2"/>
          <w:sz w:val="24"/>
          <w:szCs w:val="24"/>
        </w:rPr>
      </w:pPr>
    </w:p>
    <w:p w:rsidR="00DA01FB" w:rsidRPr="00FB7C4C" w:rsidRDefault="00DA01FB" w:rsidP="00DA01FB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AC5C9D">
        <w:rPr>
          <w:rFonts w:ascii="Tahoma" w:eastAsia="Times New Roman" w:hAnsi="Tahoma" w:cs="Tahoma"/>
          <w:spacing w:val="-2"/>
          <w:sz w:val="24"/>
          <w:szCs w:val="24"/>
        </w:rPr>
        <w:t>The closing date for the submission of the bids was Thursday, 31</w:t>
      </w:r>
      <w:r w:rsidRPr="00AC5C9D">
        <w:rPr>
          <w:rFonts w:ascii="Tahoma" w:eastAsia="Times New Roman" w:hAnsi="Tahoma" w:cs="Tahoma"/>
          <w:spacing w:val="-2"/>
          <w:sz w:val="24"/>
          <w:szCs w:val="24"/>
          <w:vertAlign w:val="superscript"/>
        </w:rPr>
        <w:t>st</w:t>
      </w:r>
      <w:r w:rsidRPr="00AC5C9D">
        <w:rPr>
          <w:rFonts w:ascii="Tahoma" w:eastAsia="Times New Roman" w:hAnsi="Tahoma" w:cs="Tahoma"/>
          <w:spacing w:val="-2"/>
          <w:sz w:val="24"/>
          <w:szCs w:val="24"/>
        </w:rPr>
        <w:t xml:space="preserve"> January 2019 at 1200 </w:t>
      </w:r>
      <w:proofErr w:type="spellStart"/>
      <w:r w:rsidRPr="00AC5C9D">
        <w:rPr>
          <w:rFonts w:ascii="Tahoma" w:eastAsia="Times New Roman" w:hAnsi="Tahoma" w:cs="Tahoma"/>
          <w:spacing w:val="-2"/>
          <w:sz w:val="24"/>
          <w:szCs w:val="24"/>
        </w:rPr>
        <w:t>hrs</w:t>
      </w:r>
      <w:proofErr w:type="spellEnd"/>
      <w:r w:rsidRPr="00AC5C9D">
        <w:rPr>
          <w:rFonts w:ascii="Tahoma" w:eastAsia="Times New Roman" w:hAnsi="Tahoma" w:cs="Tahoma"/>
          <w:spacing w:val="-2"/>
          <w:sz w:val="24"/>
          <w:szCs w:val="24"/>
        </w:rPr>
        <w:t xml:space="preserve"> (Lesotho Time).  The opening of the bids </w:t>
      </w:r>
      <w:r w:rsidR="00671A95" w:rsidRPr="00AC5C9D">
        <w:rPr>
          <w:rFonts w:ascii="Tahoma" w:eastAsia="Times New Roman" w:hAnsi="Tahoma" w:cs="Tahoma"/>
          <w:spacing w:val="-2"/>
          <w:sz w:val="24"/>
          <w:szCs w:val="24"/>
        </w:rPr>
        <w:t xml:space="preserve">took place </w:t>
      </w:r>
      <w:r w:rsidRPr="00AC5C9D">
        <w:rPr>
          <w:rFonts w:ascii="Tahoma" w:eastAsia="Times New Roman" w:hAnsi="Tahoma" w:cs="Tahoma"/>
          <w:spacing w:val="-2"/>
          <w:sz w:val="24"/>
          <w:szCs w:val="24"/>
        </w:rPr>
        <w:t xml:space="preserve">on the same day at 1430 </w:t>
      </w:r>
      <w:proofErr w:type="spellStart"/>
      <w:r w:rsidRPr="00AC5C9D">
        <w:rPr>
          <w:rFonts w:ascii="Tahoma" w:eastAsia="Times New Roman" w:hAnsi="Tahoma" w:cs="Tahoma"/>
          <w:spacing w:val="-2"/>
          <w:sz w:val="24"/>
          <w:szCs w:val="24"/>
        </w:rPr>
        <w:t>hrs</w:t>
      </w:r>
      <w:proofErr w:type="spellEnd"/>
      <w:r w:rsidRPr="00AC5C9D">
        <w:rPr>
          <w:rFonts w:ascii="Tahoma" w:eastAsia="Times New Roman" w:hAnsi="Tahoma" w:cs="Tahoma"/>
          <w:spacing w:val="-2"/>
          <w:sz w:val="24"/>
          <w:szCs w:val="24"/>
        </w:rPr>
        <w:t xml:space="preserve"> (Lesotho </w:t>
      </w:r>
      <w:r w:rsidR="00AC5C9D">
        <w:rPr>
          <w:rFonts w:ascii="Tahoma" w:eastAsia="Times New Roman" w:hAnsi="Tahoma" w:cs="Tahoma"/>
          <w:spacing w:val="-2"/>
          <w:sz w:val="24"/>
          <w:szCs w:val="24"/>
        </w:rPr>
        <w:t>Time) at</w:t>
      </w:r>
      <w:r w:rsidRPr="00AC5C9D">
        <w:rPr>
          <w:rFonts w:ascii="Tahoma" w:eastAsia="Times New Roman" w:hAnsi="Tahoma" w:cs="Tahoma"/>
          <w:spacing w:val="-2"/>
          <w:sz w:val="24"/>
          <w:szCs w:val="24"/>
        </w:rPr>
        <w:t xml:space="preserve"> the Roads Directorate Headquarters’ </w:t>
      </w:r>
      <w:r w:rsidR="00AC5C9D" w:rsidRPr="00AC5C9D">
        <w:rPr>
          <w:rFonts w:ascii="Tahoma" w:eastAsia="Times New Roman" w:hAnsi="Tahoma" w:cs="Tahoma"/>
          <w:spacing w:val="-2"/>
          <w:sz w:val="24"/>
          <w:szCs w:val="24"/>
        </w:rPr>
        <w:t>Ground Floor</w:t>
      </w:r>
      <w:r w:rsidRPr="00AC5C9D">
        <w:rPr>
          <w:rFonts w:ascii="Tahoma" w:eastAsia="Times New Roman" w:hAnsi="Tahoma" w:cs="Tahoma"/>
          <w:spacing w:val="-2"/>
          <w:sz w:val="24"/>
          <w:szCs w:val="24"/>
        </w:rPr>
        <w:t xml:space="preserve"> Board</w:t>
      </w:r>
      <w:r w:rsidR="00AC5C9D">
        <w:rPr>
          <w:rFonts w:ascii="Tahoma" w:eastAsia="Times New Roman" w:hAnsi="Tahoma" w:cs="Tahoma"/>
          <w:spacing w:val="-2"/>
          <w:sz w:val="24"/>
          <w:szCs w:val="24"/>
        </w:rPr>
        <w:t xml:space="preserve">room. The results can be viewed </w:t>
      </w:r>
      <w:r w:rsidR="00AC5C9D" w:rsidRPr="00AC5C9D">
        <w:rPr>
          <w:rFonts w:ascii="Tahoma" w:eastAsia="Times New Roman" w:hAnsi="Tahoma" w:cs="Tahoma"/>
          <w:color w:val="2E74B5" w:themeColor="accent1" w:themeShade="BF"/>
          <w:spacing w:val="-2"/>
          <w:sz w:val="24"/>
          <w:szCs w:val="24"/>
        </w:rPr>
        <w:t>here</w:t>
      </w:r>
      <w:r w:rsidR="00AC5C9D">
        <w:rPr>
          <w:rFonts w:ascii="Tahoma" w:eastAsia="Times New Roman" w:hAnsi="Tahoma" w:cs="Tahoma"/>
          <w:spacing w:val="-2"/>
          <w:sz w:val="24"/>
          <w:szCs w:val="24"/>
        </w:rPr>
        <w:t>.</w:t>
      </w:r>
    </w:p>
    <w:p w:rsidR="00FB7C4C" w:rsidRPr="00FB7C4C" w:rsidRDefault="00FB7C4C" w:rsidP="00FB7C4C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FB7C4C" w:rsidRPr="00FB7C4C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7CE" w:rsidRDefault="00AC47CE" w:rsidP="00FB7C4C">
      <w:pPr>
        <w:spacing w:after="0" w:line="240" w:lineRule="auto"/>
      </w:pPr>
      <w:r>
        <w:separator/>
      </w:r>
    </w:p>
  </w:endnote>
  <w:endnote w:type="continuationSeparator" w:id="0">
    <w:p w:rsidR="00AC47CE" w:rsidRDefault="00AC47CE" w:rsidP="00FB7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A58" w:rsidRDefault="004A29E8" w:rsidP="005D26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ii</w:t>
    </w:r>
    <w:r>
      <w:rPr>
        <w:rStyle w:val="PageNumber"/>
      </w:rPr>
      <w:fldChar w:fldCharType="end"/>
    </w:r>
  </w:p>
  <w:p w:rsidR="00E32A58" w:rsidRDefault="00AC47CE" w:rsidP="00F66A4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99332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32A58" w:rsidRDefault="00AC47CE">
        <w:pPr>
          <w:pStyle w:val="Footer"/>
          <w:jc w:val="center"/>
        </w:pPr>
      </w:p>
      <w:p w:rsidR="00E32A58" w:rsidRDefault="004A29E8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CD68D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32A58" w:rsidRDefault="00AC47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7CE" w:rsidRDefault="00AC47CE" w:rsidP="00FB7C4C">
      <w:pPr>
        <w:spacing w:after="0" w:line="240" w:lineRule="auto"/>
      </w:pPr>
      <w:r>
        <w:separator/>
      </w:r>
    </w:p>
  </w:footnote>
  <w:footnote w:type="continuationSeparator" w:id="0">
    <w:p w:rsidR="00AC47CE" w:rsidRDefault="00AC47CE" w:rsidP="00FB7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A58" w:rsidRDefault="00AC47CE">
    <w:pPr>
      <w:pStyle w:val="Header"/>
    </w:pPr>
  </w:p>
  <w:p w:rsidR="00E32A58" w:rsidRDefault="00AC47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F5AF8"/>
    <w:multiLevelType w:val="hybridMultilevel"/>
    <w:tmpl w:val="4F223A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751859"/>
    <w:multiLevelType w:val="multilevel"/>
    <w:tmpl w:val="244014D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sz w:val="28"/>
      </w:rPr>
    </w:lvl>
    <w:lvl w:ilvl="1">
      <w:numFmt w:val="decimal"/>
      <w:isLgl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2" w15:restartNumberingAfterBreak="0">
    <w:nsid w:val="2DA3711F"/>
    <w:multiLevelType w:val="hybridMultilevel"/>
    <w:tmpl w:val="CEA426A0"/>
    <w:lvl w:ilvl="0" w:tplc="365CDF5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A6618A"/>
    <w:multiLevelType w:val="multilevel"/>
    <w:tmpl w:val="244014D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sz w:val="28"/>
      </w:rPr>
    </w:lvl>
    <w:lvl w:ilvl="1">
      <w:numFmt w:val="decimal"/>
      <w:isLgl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4" w15:restartNumberingAfterBreak="0">
    <w:nsid w:val="5C6718F7"/>
    <w:multiLevelType w:val="hybridMultilevel"/>
    <w:tmpl w:val="F68CD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4C"/>
    <w:rsid w:val="00185205"/>
    <w:rsid w:val="002418CA"/>
    <w:rsid w:val="00421CC7"/>
    <w:rsid w:val="004A29E8"/>
    <w:rsid w:val="005774C2"/>
    <w:rsid w:val="00671A95"/>
    <w:rsid w:val="00721841"/>
    <w:rsid w:val="0084228B"/>
    <w:rsid w:val="00AC47CE"/>
    <w:rsid w:val="00AC5C9D"/>
    <w:rsid w:val="00CD68DD"/>
    <w:rsid w:val="00DA01FB"/>
    <w:rsid w:val="00F81793"/>
    <w:rsid w:val="00FB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62BE8"/>
  <w15:chartTrackingRefBased/>
  <w15:docId w15:val="{ECA05234-E3C5-411B-ABC9-851C7AFB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B7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C4C"/>
  </w:style>
  <w:style w:type="paragraph" w:styleId="Header">
    <w:name w:val="header"/>
    <w:basedOn w:val="Normal"/>
    <w:link w:val="HeaderChar"/>
    <w:uiPriority w:val="99"/>
    <w:unhideWhenUsed/>
    <w:rsid w:val="00FB7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C4C"/>
  </w:style>
  <w:style w:type="character" w:styleId="PageNumber">
    <w:name w:val="page number"/>
    <w:basedOn w:val="DefaultParagraphFont"/>
    <w:rsid w:val="00FB7C4C"/>
  </w:style>
  <w:style w:type="table" w:customStyle="1" w:styleId="TableGridLight1">
    <w:name w:val="Table Grid Light1"/>
    <w:basedOn w:val="TableNormal"/>
    <w:uiPriority w:val="40"/>
    <w:rsid w:val="00FB7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ListParagraph">
    <w:name w:val="List Paragraph"/>
    <w:basedOn w:val="Normal"/>
    <w:uiPriority w:val="34"/>
    <w:qFormat/>
    <w:rsid w:val="00FB7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moliehi ntlhakana</dc:creator>
  <cp:keywords/>
  <dc:description/>
  <cp:lastModifiedBy>moliehi ntlhakana</cp:lastModifiedBy>
  <cp:revision>5</cp:revision>
  <dcterms:created xsi:type="dcterms:W3CDTF">2019-04-10T15:05:00Z</dcterms:created>
  <dcterms:modified xsi:type="dcterms:W3CDTF">2019-04-10T15:40:00Z</dcterms:modified>
</cp:coreProperties>
</file>